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28E" w:rsidRPr="0007528E" w:rsidRDefault="0007528E" w:rsidP="000752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07528E">
        <w:rPr>
          <w:rFonts w:ascii="Times New Roman" w:eastAsia="Times New Roman" w:hAnsi="Times New Roman" w:cs="Times New Roman"/>
          <w:color w:val="22272F"/>
          <w:sz w:val="36"/>
        </w:rPr>
        <w:t>Закон</w:t>
      </w:r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t> </w:t>
      </w:r>
      <w:r w:rsidRPr="0007528E">
        <w:rPr>
          <w:rFonts w:ascii="Times New Roman" w:eastAsia="Times New Roman" w:hAnsi="Times New Roman" w:cs="Times New Roman"/>
          <w:color w:val="22272F"/>
          <w:sz w:val="36"/>
        </w:rPr>
        <w:t>Челябинской</w:t>
      </w:r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t> </w:t>
      </w:r>
      <w:r w:rsidRPr="0007528E">
        <w:rPr>
          <w:rFonts w:ascii="Times New Roman" w:eastAsia="Times New Roman" w:hAnsi="Times New Roman" w:cs="Times New Roman"/>
          <w:color w:val="22272F"/>
          <w:sz w:val="36"/>
        </w:rPr>
        <w:t>области</w:t>
      </w:r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от </w:t>
      </w:r>
      <w:r w:rsidRPr="0007528E">
        <w:rPr>
          <w:rFonts w:ascii="Times New Roman" w:eastAsia="Times New Roman" w:hAnsi="Times New Roman" w:cs="Times New Roman"/>
          <w:color w:val="22272F"/>
          <w:sz w:val="36"/>
        </w:rPr>
        <w:t>14</w:t>
      </w:r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t> </w:t>
      </w:r>
      <w:r w:rsidRPr="0007528E">
        <w:rPr>
          <w:rFonts w:ascii="Times New Roman" w:eastAsia="Times New Roman" w:hAnsi="Times New Roman" w:cs="Times New Roman"/>
          <w:color w:val="22272F"/>
          <w:sz w:val="36"/>
        </w:rPr>
        <w:t>февраля</w:t>
      </w:r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t> </w:t>
      </w:r>
      <w:r w:rsidRPr="0007528E">
        <w:rPr>
          <w:rFonts w:ascii="Times New Roman" w:eastAsia="Times New Roman" w:hAnsi="Times New Roman" w:cs="Times New Roman"/>
          <w:color w:val="22272F"/>
          <w:sz w:val="36"/>
        </w:rPr>
        <w:t>1996</w:t>
      </w:r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t> г. N </w:t>
      </w:r>
      <w:r w:rsidRPr="0007528E">
        <w:rPr>
          <w:rFonts w:ascii="Times New Roman" w:eastAsia="Times New Roman" w:hAnsi="Times New Roman" w:cs="Times New Roman"/>
          <w:color w:val="22272F"/>
          <w:sz w:val="36"/>
        </w:rPr>
        <w:t>16</w:t>
      </w:r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t>-</w:t>
      </w:r>
      <w:r w:rsidRPr="0007528E">
        <w:rPr>
          <w:rFonts w:ascii="Times New Roman" w:eastAsia="Times New Roman" w:hAnsi="Times New Roman" w:cs="Times New Roman"/>
          <w:color w:val="22272F"/>
          <w:sz w:val="36"/>
        </w:rPr>
        <w:t>ОЗ</w:t>
      </w:r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"О дополнительных мерах социальной поддержки отдельных категорий граждан в Челябинской области"</w:t>
      </w:r>
    </w:p>
    <w:p w:rsidR="0007528E" w:rsidRPr="0007528E" w:rsidRDefault="0007528E" w:rsidP="0007528E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07528E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07528E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07528E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также </w:t>
      </w:r>
      <w:hyperlink r:id="rId4" w:anchor="/document/8817289/entry/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ноября 2004 г. N 327-ЗО "О мерах социальной поддержки ветеранов в Челябинской области"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Принят </w:t>
      </w:r>
      <w:hyperlink r:id="rId5" w:anchor="/document/8740229/entry/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областной Думы N 364 от 25 января 1996 г.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" w:anchor="/document/19785307/entry/73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декабря 2015 г. N 281-ЗО Преамбула настоящего Закона изложена в новой редакции, </w:t>
      </w:r>
      <w:hyperlink r:id="rId7" w:anchor="/document/19785307/entry/3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2016 г.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" w:anchor="/document/19820339/entry/1000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кст Пр</w:t>
        </w:r>
        <w:proofErr w:type="gramEnd"/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еамбулы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Закон устанавливает дополнительные меры социальной поддержки отдельным категориям ветеранов и граждан пожилого возраста, проживающих на территории Челябинской области.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t>Глава 1. Общие положения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Задачи государственной политики о ветеранах в Челябинской области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1. Государственная политика в отношении ветеранов на территории Челябинской области определяется необходимостью обеспечить ветеранам достойное место в жизни общества, социальную и правовую защищенность, поддержать их жизненный уровень, создать условия для активного участия ветеранов и их объединений в общественной жизни и экономическом возрождении России.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9" w:anchor="/document/8808190/entry/100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31 октября 2002 г. N 109-ЗО часть 2 статьи 1 настоящего Закона изложена в новой редакции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0" w:anchor="/document/8764931/entry/102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части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2. Основные направления государственной политики в отношении ветеранов на очередной финансовый год разрабатываются исполнительным органом государственной власти Челябинской области и представляются Губернатором Челябинской области на утверждение законодательного (представительного) органа государственной власти Челябинской области как составная часть проекта областного бюджета.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2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Право общественных объединений ветеранов на участие в разработке законопроектов в социальной защите ветеранов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Организации ветеранов, созданные и зарегистрированные в установленном порядке, имеют право принимать участие в разработке и реализации законодательства о ветеранах.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3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Лица, на которых распространяется действие настоящего Закона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 xml:space="preserve">Настоящий Закон распространяется на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постоянно проживающих на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территории Челябинской области граждан, относящихся к следующим категориям: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1) инвалиды Великой Отечественной войны I и II групп, инвалиды боевых действий I и II групп и военнослужащие, ставшие инвалидами I и II гру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пп всл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едствие ранения, контузии, увечья, полученных при исполнении обязанностей военной службы (служебных обязанностей);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1" w:anchor="/document/19803178/entry/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24 августа 2016 г. N 391-ЗО статья 3 настоящего Закона дополнена пунктом 1-1, </w:t>
      </w:r>
      <w:hyperlink r:id="rId12" w:anchor="/document/19803178/entry/4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вступающим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десяти дней после дня </w:t>
      </w:r>
      <w:hyperlink r:id="rId13" w:anchor="/document/19803179/entry/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названного Закона и распространяющимся на правоотношения, возникшие с 1 сентября 2016 г.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1-1) военнослужащие, в том числе уволенные в запас (отставку),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месяцев; военнослужащие, награжденные орденами или медалями СССР за службу в указанный период;</w:t>
      </w:r>
      <w:proofErr w:type="gramEnd"/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4" w:anchor="/document/19833918/entry/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6 сентября 2017 г. N 570-ЗО пункт 2 статьи 3 настоящего Закона изложен в новой редакции, </w:t>
      </w:r>
      <w:hyperlink r:id="rId15" w:anchor="/document/19833918/entry/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десяти дней после дня </w:t>
      </w:r>
      <w:hyperlink r:id="rId16" w:anchor="/document/19833919/entry/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 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названного Закона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7" w:anchor="/document/19876054/entry/3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2) неработающие одиноко проживающие ветераны Великой Отечественной войны;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3 изменен с 1 января 2019 г. - </w:t>
      </w:r>
      <w:hyperlink r:id="rId18" w:anchor="/document/19857811/entry/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 октября 2018 г. N 775-ЗО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9" w:anchor="/document/19881708/entry/1030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3) неработающие одиноко проживающие супружеские пары, в которых супруга достигла возраста 55 лет, супруг достиг возраста 60 лет и один из супругов является ветераном Великой Отечественной войны;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0" w:anchor="/document/19833918/entry/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6 сентября 2017 г. N 570-ЗО пункт 4 статьи 3 настоящего Закона изложен в новой редакции, </w:t>
      </w:r>
      <w:hyperlink r:id="rId21" w:anchor="/document/19833918/entry/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десяти дней после дня </w:t>
      </w:r>
      <w:hyperlink r:id="rId22" w:anchor="/document/19833919/entry/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 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названного Закона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3" w:anchor="/document/19876054/entry/10303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4) неработающие одиноко проживающие вдовы погибших в годы Великой Отечественной войны участников Великой Отечественной войны;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5) лица, награжденные знаком "Жителю блокадного Ленинграда" и не являющиеся инвалидами;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3 дополнена пунктом 5.1 с 1 января 2020 г. - </w:t>
      </w:r>
      <w:hyperlink r:id="rId24" w:anchor="/document/72686438/entry/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4 сентября 2019 г. N 944-ЗО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5.1) лица, принимавшие участие в военно-стратегической операции "Анадырь" на территории Республики Куба в период Карибского кризиса с 1 июля 1962 года по 30 ноября 1963 года;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5" w:anchor="/document/19798137/entry/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июня 2016 г. N 376-ЗО пункт 6 статьи 3 настоящего Закона изложен в новой редакции. Граждане, указанные в пункте 6 статьи 3 настоящего Закона, имеют право на получение меры социальной поддержки, установленной </w:t>
      </w:r>
      <w:hyperlink r:id="rId26" w:anchor="/document/8740023/entry/7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статьей 7-1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настоящего Закона с 1 января 2016 г. в порядке, определенном </w:t>
      </w:r>
      <w:hyperlink r:id="rId27" w:anchor="/document/8740023/entry/715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частью 5 статьи 7-1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настоящего Закона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8" w:anchor="/document/19823090/entry/36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6) одиноко проживающие неработающие граждане, достигшие возраста семидесяти лет;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9" w:anchor="/document/19798137/entry/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июня 2016 г. N 376-ЗО пункт 7 статьи 3 настоящего Закона изложен в новой редакции. Граждане, указанные в пункте 7 статьи 3 настоящего Закона, имеют право на получение меры социальной поддержки, установленной </w:t>
      </w:r>
      <w:hyperlink r:id="rId30" w:anchor="/document/8740023/entry/7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статьей 7-1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настоящего Закона с 1 января 2016 г. в порядке, определенном </w:t>
      </w:r>
      <w:hyperlink r:id="rId31" w:anchor="/document/8740023/entry/715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частью 5 статьи 7-1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настоящего Закона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2" w:anchor="/document/19823090/entry/37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7) неработающие граждане, достигшие возраста семидесяти лет, проживающие в семьях, состоящих из совместно проживающих неработающих граждан пенсионного возраста, которые достигли возраста семидесяти лет, и (или) инвалидов;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3" w:anchor="/document/19798137/entry/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июня 2016 г. N 376-ЗО пункт 8 статьи 3 настоящего Закона изложен в новой редакции. Граждане, указанные в пункте 8 статьи 3 настоящего Закона, имеют право на получение меры социальной поддержки, установленной </w:t>
      </w:r>
      <w:hyperlink r:id="rId34" w:anchor="/document/8740023/entry/7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статьей 7-1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настоящего Закона с 1 января 2016 г. в порядке, определенном </w:t>
      </w:r>
      <w:hyperlink r:id="rId35" w:anchor="/document/8740023/entry/715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частью 5 статьи 7-1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настоящего Закона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6" w:anchor="/document/19823090/entry/38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8) одиноко проживающие неработающие граждане, достигшие возраста восьмидесяти лет;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7" w:anchor="/document/19798137/entry/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июня 2016 г. N 376-ЗО пункт 9 статьи 3 настоящего Закона изложен в новой редакции. Граждане, указанные в пункте 9 статьи 3 настоящего Закона, имеют право на получение меры социальной поддержки, установленной </w:t>
      </w:r>
      <w:hyperlink r:id="rId38" w:anchor="/document/8740023/entry/7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статьей 7-1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настоящего Закона с 1 января 2016 г. в порядке, определенном </w:t>
      </w:r>
      <w:hyperlink r:id="rId39" w:anchor="/document/8740023/entry/715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частью 5 статьи 7-1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настоящего Закона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0" w:anchor="/document/19823090/entry/39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9) неработающие граждане, достигшие возраста восьмидесяти лет, проживающие в семьях, состоящих из совместно проживающих неработающих граждан пенсионного возраста, которые достигли возраста семидесяти лет, и (или) инвалидов.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4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 </w:t>
      </w:r>
      <w:hyperlink r:id="rId41" w:anchor="/document/8701098/entry/10011" w:history="1">
        <w:proofErr w:type="gramStart"/>
        <w:r w:rsidRPr="0007528E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Исключена</w:t>
        </w:r>
        <w:proofErr w:type="gramEnd"/>
      </w:hyperlink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с 1 января 2007 г.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</w:t>
      </w:r>
      <w:proofErr w:type="gramStart"/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кст </w:t>
      </w:r>
      <w:hyperlink r:id="rId42" w:anchor="/document/8822023/entry/4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ст</w:t>
        </w:r>
        <w:proofErr w:type="gramEnd"/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атьи 4</w:t>
        </w:r>
      </w:hyperlink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3" w:anchor="/document/19785307/entry/75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декабря 2015 г. N 281-ЗО в наименование главы 2 настоящего Закона внесены изменения, </w:t>
      </w:r>
      <w:hyperlink r:id="rId44" w:anchor="/document/19785307/entry/3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2016 г.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5" w:anchor="/document/19820339/entry/1020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наименования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lastRenderedPageBreak/>
        <w:t>Глава 2. Дополнительные меры социальной поддержки отдельных категорий ветеранов и граждан пожилого возраста на территории Челябинской области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5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Дополнительные меры социальной поддержки инвалидов Великой Отечественной войны I и II групп, инвалидов боевых действий I и II групп и военнослужащих, ставших инвалидами I и II гру</w:t>
      </w:r>
      <w:proofErr w:type="gramStart"/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пп всл</w:t>
      </w:r>
      <w:proofErr w:type="gramEnd"/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едствие ранения, контузии, увечья, полученных при исполнении обязанностей военной службы (служебных обязанностей)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Инвалидам Великой Отечественной войны I и II групп, инвалидам боевых действий I и II групп и военнослужащим, ставшим инвалидами I и II групп вследствие ранения, контузии, увечья, полученных при исполнении обязанностей военной службы (служебных обязанностей), предоставляются следующие дополнительные меры социальной поддержки:</w:t>
      </w:r>
      <w:proofErr w:type="gramEnd"/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 изменен с 1 января 2020 г. - </w:t>
      </w:r>
      <w:hyperlink r:id="rId46" w:anchor="/document/72686438/entry/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4 сентября 2019 г. N 944-ЗО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7" w:anchor="/document/19892077/entry/501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1) компенсация расходов на оплату жилых помещений и коммунальных услуг, предоставляемая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проживающим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в жилых помещениях жилищного фонда независимо от форм собственности и вида жилищного фонда, в размере: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50 процентов стоимости занимаемой общей площади жилых помещений в пределах нормы площади жилья, установленной Правительством Челябинской области;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50 процентов стоимости коммунальных услуг в пределах нормативов их потребления, установленных в соответствии с законодательством, и в пределах нормы площади жилья, установленной Правительством Челябинской области, при оплате центрального отопления и природного газа, приобретаемого в целях отопления, а указанным лицам, проживающим в домах с печным отоплением, - твердого топлива, приобретаемого в пределах норм, установленных для продажи населению, и транспортных услуг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по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его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доставке;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50 процентов 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общего имущества в многоквартирном доме на территории Челябинской области на один квадратный метр общей площади помещения в многоквартирном доме, установленного Правительством Челябинской области, и нормы площади жилья, установленной Правительством Челябинской области.</w:t>
      </w:r>
      <w:proofErr w:type="gramEnd"/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Компенсация расходов на оплату коммунальных услуг не распространяется на установленные Правительством Российской Федерации случаи применения повышающих коэффициентов к нормативам потребления коммунальных услуг.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Расчет размера компенсации расходов на оплату жилых помещений и коммунальных услуг осуществляется на основании сведений о размере фактических начислений на оплату жилых помещений и коммунальных услуг, предоставляемых организациями, а также индивидуальными предпринимателями, осуществляющими расчет размера платы за жилые помещения и коммунальные услуги;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2) </w:t>
      </w:r>
      <w:hyperlink r:id="rId48" w:anchor="/document/8721976/entry/101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с 1 июля 2009 г.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49" w:anchor="/document/8863593/entry/501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пункта 2 части 1 статьи 5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3) освобождение от оплаты услуг за пользование коллективной телевизионной антенной;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0" w:anchor="/document/8793781/entry/101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28 июня 2012 г. N 354-ЗО пункт 4 части 1 статьи 5 настоящего Закона изложен в новой редакции, </w:t>
      </w:r>
      <w:hyperlink r:id="rId51" w:anchor="/document/8793781/entry/6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десяти дней после дня </w:t>
      </w:r>
      <w:hyperlink r:id="rId52" w:anchor="/document/8893781/entry/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 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названного Закона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3" w:anchor="/document/8832148/entry/5014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4) компенсационная выплата за пользование услугами местной телефонной связи в размере 280 рублей в месяц;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4" w:anchor="/document/8793781/entry/101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28 июня 2012 г. N 354-ЗО пункт 5 части 1 статьи 5 настоящего Закона изложен в новой редакции, </w:t>
      </w:r>
      <w:hyperlink r:id="rId55" w:anchor="/document/8793781/entry/6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десяти дней после дня </w:t>
      </w:r>
      <w:hyperlink r:id="rId56" w:anchor="/document/8893781/entry/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 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названного Закона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7" w:anchor="/document/8832148/entry/5015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5) компенсационная выплата за пользование услугами связи для целей проводного радиовещания в размере 55 рублей в месяц.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2. Порядок и условия предоставления дополнительных мер социальной поддержки, установленных настоящей статьей, определяются Правительством Челябинской области.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6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Дополнительные меры социальной поддержки ветеранов Великой Отечественной войны и вдов погибших участников Великой Отечественной войны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1. </w:t>
      </w:r>
      <w:hyperlink r:id="rId58" w:anchor="/document/19785307/entry/77" w:history="1">
        <w:proofErr w:type="gramStart"/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Исключена</w:t>
        </w:r>
        <w:proofErr w:type="gramEnd"/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с 1 января 2016 г.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59" w:anchor="/document/19820339/entry/60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части 1 статьи 6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2. Гражданам, указанным в </w:t>
      </w:r>
      <w:hyperlink r:id="rId60" w:anchor="/document/8740023/entry/32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пунктах 2-4 статьи 3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Закона, предоставляются следующие дополнительные меры социальной поддержки: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 изменен с 1 января 2020 г. - </w:t>
      </w:r>
      <w:hyperlink r:id="rId61" w:anchor="/document/72965124/entry/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5 ноября 2019 г. N 22-ЗО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2" w:anchor="/document/19892077/entry/602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1) единовременная материальная помощь на текущий ремонт: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квартир в многоквартирных домах - в размере 40 тысяч рублей;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жилых домов - в размере 66 тысяч рублей;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2 изменен с 1 января 2020 г. - </w:t>
      </w:r>
      <w:hyperlink r:id="rId63" w:anchor="/document/72965124/entry/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5 ноября 2019 г. N 22-ЗО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4" w:anchor="/document/19892077/entry/602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2) единовременная материальная помощь на подводку к дому газопровода и установку внутридомового газового оборудования - в размере 100 тысяч рублей;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3 изменен с 1 января 2020 г. - </w:t>
      </w:r>
      <w:hyperlink r:id="rId65" w:anchor="/document/72965124/entry/3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5 ноября 2019 г. N 22-ЗО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6" w:anchor="/document/19892077/entry/6023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3) единовременная материальная помощь на капитальный ремонт квартир в многоквартирных домах, жилых домов - в размере 107 тысяч рублей.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Данные граждане имеют право не чаще одного раза в три года на единовременную материальную помощь, указанную в </w:t>
      </w:r>
      <w:hyperlink r:id="rId67" w:anchor="/document/8740023/entry/6021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пункте 1 части 2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статьи, и на однократное получение единовременной материальной помощи, указанной в </w:t>
      </w:r>
      <w:hyperlink r:id="rId68" w:anchor="/document/8740023/entry/6022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пунктах 2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69" w:anchor="/document/8740023/entry/6023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3 части 2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3. Порядок и условия предоставления дополнительных мер социальной поддержки, установленных настоящей статьей, определяются Правительством Челябинской области.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0" w:anchor="/document/19803178/entry/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24 августа 2016 г. N 391-ЗО глава 2 настоящего Закона дополнена статьей 6-1, </w:t>
      </w:r>
      <w:hyperlink r:id="rId71" w:anchor="/document/19803178/entry/4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десяти дней после дня </w:t>
      </w:r>
      <w:hyperlink r:id="rId72" w:anchor="/document/19803179/entry/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названного Закона и распространяющейся на правоотношения, возникшие с 1 сентября 2016 г.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6-1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 xml:space="preserve">. </w:t>
      </w:r>
      <w:proofErr w:type="gramStart"/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Дополнительная мера социальной поддержки военнослужащих, в том числе уволенных в запас (отставку), проходивших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месяцев; военнослужащих, награжденных орденами или медалями СССР за службу в указанный период</w:t>
      </w:r>
      <w:proofErr w:type="gramEnd"/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1. Военнослужащим, в том числе уволенным в запас (отставку), проходившим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месяцев; военнослужащим, награжденным орденами или медалями СССР за службу в указанный период, предоставляется дополнительная мера социальной поддержки в виде компенсации расходов на оплату жилых помещений и коммунальных услуг, предоставляемой проживающим в жилых помещениях жилищного фонда независимо от форм собственности и вида жилищного фонда, в размере: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1) 50 процентов стоимости занимаемой общей площади жилых помещений в пределах нормы площади жилья, установленной Правительством Челябинской области;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2) 50 процентов стоимости коммунальных услуг в пределах нормативов их потребления, установленных в соответствии с </w:t>
      </w:r>
      <w:hyperlink r:id="rId73" w:anchor="/document/10103548/entry/200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законодательством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, и в пределах нормы площади жилья, установленной Правительством Челябинской области, при оплате центрального отопления и природного газа, приобретаемого в целях отопления, а указанным лицам, проживающим в домах с печным отоплением, - твердого топлива, приобретаемого в пределах норм, установленных для продажи населению, и транспортных услуг по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его доставке;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Часть 1 дополнена пунктом 3 с 1 января 2020 г. - </w:t>
      </w:r>
      <w:hyperlink r:id="rId74" w:anchor="/document/72686438/entry/3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4 сентября 2019 г. N 944-ЗО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3) 50 процентов 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общего имущества в многоквартирном доме на территории Челябинской области на один квадратный метр общей площади помещения в многоквартирном доме, установленного Правительством Челябинской области, и нормы площади жилья, установленной Правительством Челябинской области.</w:t>
      </w:r>
      <w:proofErr w:type="gramEnd"/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Компенсация расходов на оплату коммунальных услуг не распространяется на установленные Правительством Российской Федерации случаи применения повышающих коэффициентов к нормативам потребления коммунальных услуг.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Расчет размера компенсации расходов на оплату жилых помещений и коммунальных услуг осуществляется на основании сведений о размере фактических начислений на оплату жилых помещений и коммунальных услуг, предоставляемых организациями, а также индивидуальными предпринимателями, осуществляющими расчет размера платы за жилые помещения и коммунальные услуги.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2. Порядок и условия предоставления дополнительной меры социальной поддержки, установленной настоящей статьей, определяются Правительством Челябинской области.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3. Гражданам, имеющим право на получение дополнительной меры социальной поддержки, установленной настоящей статьей, и обратившимся за ее получением в срок до 1 января 2017 года, компенсация расходов на оплату жилых помещений и коммунальных услуг предоставляется с 1 сентября 2016 года.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7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Дополнительные меры социальной поддержки лиц, награжденных знаком "Жителю блокадного Ленинграда"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1. Лицам, награжденным знаком "Жителю блокадного Ленинграда" и не являющимся инвалидами, предоставляются следующие дополнительные меры социальной поддержки: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 изменен с 1 января 2020 г. - </w:t>
      </w:r>
      <w:hyperlink r:id="rId75" w:anchor="/document/72686438/entry/4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4 сентября 2019 г. N 944-ЗО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6" w:anchor="/document/19892077/entry/701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 xml:space="preserve">1) компенсация расходов на оплату жилых помещений и коммунальных услуг, предоставляемая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проживающим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в жилых помещениях жилищного фонда независимо от форм собственности и вида жилищного фонда, в размере: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50 процентов стоимости занимаемой общей площади жилых помещений в пределах нормы площади жилья, установленной Правительством Челябинской области;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50 процентов стоимости коммунальных услуг в пределах нормативов их потребления, установленных в соответствии с законодательством, и в пределах нормы площади жилья, установленной Правительством Челябинской области, при оплате центрального отопления и природного газа, приобретаемого в целях отопления, а указанным лицам, проживающим в домах с печным отоплением, твердого топлива, приобретаемого в пределах норм, установленных для продажи населению, и транспортных услуг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по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его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доставке;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50 процентов 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общего имущества в многоквартирном доме на территории Челябинской области на один квадратный метр общей площади помещения в многоквартирном доме, установленного Правительством Челябинской области, и нормы площади жилья, установленной Правительством Челябинской области.</w:t>
      </w:r>
      <w:proofErr w:type="gramEnd"/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Компенсация расходов на оплату коммунальных услуг не распространяется на установленные Правительством Российской Федерации случаи применения повышающих коэффициентов к нормативам потребления коммунальных услуг.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Расчет размера компенсации расходов на оплату жилых помещений и коммунальных услуг осуществляется на основании сведений о размере фактических начислений на оплату жилых помещений и коммунальных услуг, предоставляемых организациями, а также индивидуальными предпринимателями, осуществляющими расчет размера платы за жилые помещения и коммунальные услуги;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2) </w:t>
      </w:r>
      <w:hyperlink r:id="rId77" w:anchor="/document/8721976/entry/102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исключен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с 1 июля 2009 г.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текст </w:t>
      </w:r>
      <w:hyperlink r:id="rId78" w:anchor="/document/8863593/entry/701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пункта 2 части 1 статьи 7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3) оплата в размере 50 процентов услуг за пользование коллективной телевизионной антенной;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79" w:anchor="/document/8793781/entry/101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28 июня 2012 г. N 354-ЗО пункт 4 части 1 статьи 7 настоящего Закона изложен в новой редакции, </w:t>
      </w:r>
      <w:hyperlink r:id="rId80" w:anchor="/document/8793781/entry/6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десяти дней после дня </w:t>
      </w:r>
      <w:hyperlink r:id="rId81" w:anchor="/document/8893781/entry/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 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названного Закона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2" w:anchor="/document/8832148/entry/7014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4) компенсационная выплата за пользование услугами местной телефонной связи в размере 140 рублей в месяц;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3" w:anchor="/document/8793781/entry/101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28 июня 2012 г. N 354-ЗО пункт 5 части 1 статьи 7 настоящего Закона изложен в новой редакции, </w:t>
      </w:r>
      <w:hyperlink r:id="rId84" w:anchor="/document/8793781/entry/6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десяти дней после дня </w:t>
      </w:r>
      <w:hyperlink r:id="rId85" w:anchor="/document/8893781/entry/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 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названного Закона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6" w:anchor="/document/8832148/entry/7015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пункта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5) компенсационная выплата за пользование услугами связи для целей проводного радиовещания в размере 28 рублей в месяц.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2. Порядок и условия предоставления дополнительных мер социальной поддержки, установленных настоящей статьей, определяются Правительством Челябинской области.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87" w:anchor="/document/19785307/entry/79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декабря 2015 г. N 281-ЗО глава 2 настоящего Закона дополнена статьей 7-1, </w:t>
      </w:r>
      <w:hyperlink r:id="rId88" w:anchor="/document/19785307/entry/3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2016 г.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7-1.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Дополнительная мера социальной поддержки отдельных категорий граждан пожилого возраста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1. Гражданам, указанным в </w:t>
      </w:r>
      <w:hyperlink r:id="rId89" w:anchor="/document/8740023/entry/36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пунктах 6-9 статьи 3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Закона, являющимся собственниками жилых помещений в многоквартирных домах, предоставляется дополнительная мера социальной поддержки в форме компенсации расходов на уплату взноса на капитальный ремонт общего имущества в многоквартирном доме (далее в настоящей статье - компенсация расходов). Компенсация расходов осуществляется в отношении жилого помещения, используемого гражданином в качестве места постоянного проживания.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2. Компенсация расходов, рассчитанная исходя из минимального размера взноса на капитальный ремонт общего имущества в многоквартирном доме на территории Челябинской области на один квадратный метр общей площади помещения в многоквартирном доме, установленного Правительством Челябинской области, и размера регионального стандарта нормативной площади жилого помещения, используемой для расчета субсидий, предоставляется: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1) гражданам, указанным в </w:t>
      </w:r>
      <w:hyperlink r:id="rId90" w:anchor="/document/8740023/entry/36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пунктах 6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91" w:anchor="/document/8740023/entry/37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7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статьи 3 настоящего Закона, - в размере пятидесяти процентов;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2) гражданам, указанным в </w:t>
      </w:r>
      <w:hyperlink r:id="rId92" w:anchor="/document/8740023/entry/38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пунктах 8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93" w:anchor="/document/8740023/entry/39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9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статьи 3 настоящего Закона, - в размере ста процентов.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3. Граждане, одновременно относящиеся к двум и более категориям, указанным в настоящем Законе, имеют право на получение компенсации расходов по одному основанию.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Гражданам, имеющим право на получение мер социальной поддержки по уплате взноса на капитальный ремонт общего имущества в многоквартирном доме в соответствии с настоящим Законом, федеральными законами и (или) законами Челябинской области, указанные меры социальной поддержки предоставляются по одному основанию.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4. Порядок и условия предоставления дополнительной меры социальной поддержки, установленной настоящей статьей, определяются Правительством Челябинской области.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5. Гражданам, имеющим на 1 января 2016 года право на получение меры социальной поддержки, установленной настоящей статьей, и обратившимся за ее получением в срок до 1 ноября 2016 года, компенсация расходов предоставляется с 1 января 2016 года.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Глава 2 дополнена статьей 7.1-1 с 1 января 2020 г. - </w:t>
      </w:r>
      <w:hyperlink r:id="rId94" w:anchor="/document/72686438/entry/5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4 сентября 2019 г. N 944-ЗО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7.1-1.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Дополнительная мера социальной поддержки лиц, принимавших участие в военно-стратегической операции "Анадырь" на территории Республики Куба в период Карибского кризиса с 1 июля 1962 года по 30 ноября 1963 года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Лицам, принимавшим участие в военно-стратегической операции "Анадырь" на территории Республики Куба в период Карибского кризиса с 1 июля 1962 года по 30 ноября 1963 года, предоставляется дополнительная мера социальной поддержки в виде компенсации расходов на оплату жилых помещений и коммунальных услуг, предоставляемой проживающим в жилых помещениях жилищного фонда независимо от форм собственности и вида жилищного фонда, в размере:</w:t>
      </w:r>
      <w:proofErr w:type="gramEnd"/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1) 50 процентов стоимости занимаемой общей площади жилых помещений в пределах нормы площади жилья, установленной Правительством Челябинской области;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2) 50 процентов стоимости коммунальных услуг в пределах нормативов их потребления, установленных в соответствии с законодательством, и в пределах нормы площади жилья, установленной Правительством Челябинской области, при оплате центрального отопления и природного газа, приобретаемого в целях отопления, а указанным лицам, проживающим в домах с печным отоплением, - твердого топлива, приобретаемого в пределах норм, установленных для продажи населению, и транспортных услуг по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его доставке;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3) 50 процентов взноса на капитальный ремонт общего имущества в многоквартирном доме, но не более 50 процентов указанного взноса, рассчитанного исходя из минимального размера взноса на капитальный ремонт общего имущества в многоквартирном доме на территории Челябинской области на один квадратный метр общей площади помещения в многоквартирном доме, установленного Правительством Челябинской области, и нормы площади жилья, установленной Правительством Челябинской области.</w:t>
      </w:r>
      <w:proofErr w:type="gramEnd"/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Компенсация расходов на оплату коммунальных услуг не распространяется на установленные Правительством Российской Федерации случаи применения повышающих коэффициентов к нормативам потребления коммунальных услуг.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Расчет размера компенсации расходов на оплату жилых помещений и коммунальных услуг осуществляется на основании сведений о размере фактических начислений на оплату жилых помещений и коммунальных услуг, предоставляемых организациями, а также индивидуальными предпринимателями, осуществляющими расчет размера платы за жилые помещения и коммунальные услуги.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2. Порядок и условия предоставления дополнительной меры социальной поддержки, установленной настоящей статьей, определяются Правительством Челябинской области.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7.2 изменена с 12 мая 2020 г. - </w:t>
      </w:r>
      <w:hyperlink r:id="rId95" w:anchor="/document/74007820/entry/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12 мая 2020 г. N 142-ЗО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96" w:anchor="/document/19897009/entry/702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7.2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Размещение информации и информирование граждан о дополнительных мерах социальной поддержки отдельных категорий ветеранов и граждан пожилого возраста, проживающих на территории Челябинской области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Информация о дополнительных мерах социальной поддержки отдельных категорий ветеранов и граждан пожилого возраста, проживающих на территории Челябинской области, установленных настоящим Законом, размещается в Единой государственной информационной системе социального обеспечения.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Информирование граждан о дополнительных мерах социальной поддержки отдельных категорий ветеранов и граждан пожилого возраста, проживающих на территории Челябинской области, установленных настоящим Законом, осуществляется в соответствии с </w:t>
      </w:r>
      <w:hyperlink r:id="rId97" w:anchor="/document/180687/entry/51" w:history="1">
        <w:r w:rsidRPr="0007528E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"О государственной социальной помощи".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8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 </w:t>
      </w:r>
      <w:hyperlink r:id="rId98" w:anchor="/document/8817289/entry/7" w:history="1">
        <w:r w:rsidRPr="0007528E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Утратила силу</w:t>
        </w:r>
      </w:hyperlink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 с 1 января 2005 г.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</w:t>
      </w:r>
      <w:proofErr w:type="gramStart"/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кст </w:t>
      </w:r>
      <w:hyperlink r:id="rId99" w:anchor="/document/8820269/entry/8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ст</w:t>
        </w:r>
        <w:proofErr w:type="gramEnd"/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атьи 8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9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 </w:t>
      </w:r>
      <w:hyperlink r:id="rId100" w:anchor="/document/8791788/entry/1012" w:history="1">
        <w:r w:rsidRPr="0007528E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Исключена</w:t>
        </w:r>
      </w:hyperlink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те</w:t>
      </w:r>
      <w:proofErr w:type="gramStart"/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кст </w:t>
      </w:r>
      <w:hyperlink r:id="rId101" w:anchor="/document/8831195/entry/9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ст</w:t>
        </w:r>
        <w:proofErr w:type="gramEnd"/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атьи 9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10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Центры и организации социальной помощи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Социальная защита ветеранов осуществляется через сеть адресных центров социальной помощи населению, отделений социального обслуживания и иных организаций в структуре органов социальной защиты населения.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02" w:anchor="/document/19785307/entry/8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декабря 2015 г. N 281-ЗО в наименование главы 3 настоящего Закона внесены изменения, </w:t>
      </w:r>
      <w:hyperlink r:id="rId103" w:anchor="/document/19785307/entry/3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2016 г.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04" w:anchor="/document/19820339/entry/10300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текст наименования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lastRenderedPageBreak/>
        <w:t xml:space="preserve">Глава 3. Порядок предоставления и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t>реализации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36"/>
          <w:szCs w:val="36"/>
        </w:rPr>
        <w:t xml:space="preserve"> дополнительных мер социальной поддержки отдельных категорий ветеранов и граждан пожилого возраста на территории Челябинской области</w:t>
      </w:r>
    </w:p>
    <w:p w:rsidR="0007528E" w:rsidRPr="0007528E" w:rsidRDefault="0007528E" w:rsidP="0007528E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05" w:anchor="/document/19785307/entry/8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30 декабря 2015 г. N 281-ЗО статья 11 настоящего Закона изложена в новой редакции, </w:t>
      </w:r>
      <w:hyperlink r:id="rId106" w:anchor="/document/19785307/entry/3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07528E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2016 г.</w:t>
      </w:r>
    </w:p>
    <w:p w:rsidR="0007528E" w:rsidRPr="0007528E" w:rsidRDefault="0007528E" w:rsidP="0007528E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07" w:anchor="/document/19820339/entry/11" w:history="1"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07528E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11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Финансирование мер социальной поддержки отдельных категорий ветеранов и граждан пожилого возраста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Дополнительные меры социальной поддержки отдельных категорий ветеранов и граждан пожилого возраста, установленные настоящим Законом, а также расходы, связанные с их предоставлением, являются расходными обязательствами Челябинской области.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12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Полномочия органов местного самоуправления при исполнении законодательства о ветеранах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1. Органы местного самоуправления в Челябинской области осуществляют реализацию настоящего Закона через систему органов социальной защиты населения.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2. Органы местного самоуправления за счет местного бюджета вправе вводить дополнительные льготы для ветеранов, проживающих на территории района, города,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сверх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предусмотренных законодательством о ветеранах в Российской Федерации и настоящим Законом.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3. Органы местного самоуправления вправе создавать специализированные магазины, секции, отделы в магазинах, предприятия бытового обслуживания для обслуживания ветеранов. Реализация промышленных и продовольственных товаров ветеранам со скидкой от 10 до 20 процентов от стоимости товара дает право органам местного самоуправления устанавливать льготное налогообложение.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13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Порядок документального подтверждения права на льготы ветеранов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Право на </w:t>
      </w:r>
      <w:proofErr w:type="gramStart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дополнительные льготы, предусмотренные настоящим Законом для ветеранов области подтверждено</w:t>
      </w:r>
      <w:proofErr w:type="gramEnd"/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документом - удостоверением установленного образца и другими документами, определенными настоящим Законом.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2. Все должностные лица, работники органов местного самоуправления, органов социальной защиты населения обязаны бесплатно оказывать содействие ветеранам в сборе необходимых документов, подтверждающих их право на льготы.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14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Право ветеранов на информацию и юридическую помощь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Органы государственной власти области, органы местного самоуправления, должностные лица, государственные и муниципальные предприятия, учреждения, организации обязаны давать бесплатно справки и разъяснения ветеранам по вопросам предоставленных им законодательством Российской Федерации и Челябинской области решениями органов местного самоуправления прав, льгот, порядка их реализации и защиты.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15</w:t>
      </w:r>
      <w:r w:rsidRPr="0007528E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Ответственность за нарушение настоящего Закона</w:t>
      </w:r>
    </w:p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Должностные лица, виновные в нарушении настоящего </w:t>
      </w:r>
      <w:r w:rsidRPr="0007528E">
        <w:rPr>
          <w:rFonts w:ascii="Times New Roman" w:eastAsia="Times New Roman" w:hAnsi="Times New Roman" w:cs="Times New Roman"/>
          <w:color w:val="22272F"/>
          <w:sz w:val="26"/>
        </w:rPr>
        <w:t>Закона</w:t>
      </w: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привлекаются к ответственности в соответствии с действующим законодательством.</w:t>
      </w:r>
    </w:p>
    <w:p w:rsidR="0007528E" w:rsidRPr="0007528E" w:rsidRDefault="0007528E" w:rsidP="000752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Глава администрации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56"/>
        <w:gridCol w:w="3129"/>
      </w:tblGrid>
      <w:tr w:rsidR="0007528E" w:rsidRPr="0007528E" w:rsidTr="0007528E">
        <w:tc>
          <w:tcPr>
            <w:tcW w:w="3300" w:type="pct"/>
            <w:vAlign w:val="bottom"/>
            <w:hideMark/>
          </w:tcPr>
          <w:p w:rsidR="0007528E" w:rsidRPr="0007528E" w:rsidRDefault="0007528E" w:rsidP="00075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28E">
              <w:rPr>
                <w:rFonts w:ascii="Times New Roman" w:eastAsia="Times New Roman" w:hAnsi="Times New Roman" w:cs="Times New Roman"/>
                <w:sz w:val="24"/>
                <w:szCs w:val="24"/>
              </w:rPr>
              <w:t>Челябинской области</w:t>
            </w:r>
          </w:p>
        </w:tc>
        <w:tc>
          <w:tcPr>
            <w:tcW w:w="1650" w:type="pct"/>
            <w:vAlign w:val="bottom"/>
            <w:hideMark/>
          </w:tcPr>
          <w:p w:rsidR="0007528E" w:rsidRPr="0007528E" w:rsidRDefault="0007528E" w:rsidP="00075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28E">
              <w:rPr>
                <w:rFonts w:ascii="Times New Roman" w:eastAsia="Times New Roman" w:hAnsi="Times New Roman" w:cs="Times New Roman"/>
                <w:sz w:val="24"/>
                <w:szCs w:val="24"/>
              </w:rPr>
              <w:t>В.П.Соловьев</w:t>
            </w:r>
          </w:p>
        </w:tc>
      </w:tr>
    </w:tbl>
    <w:p w:rsidR="0007528E" w:rsidRPr="0007528E" w:rsidRDefault="0007528E" w:rsidP="000752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p w:rsidR="0007528E" w:rsidRPr="0007528E" w:rsidRDefault="0007528E" w:rsidP="000752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N </w:t>
      </w:r>
      <w:r w:rsidRPr="0007528E">
        <w:rPr>
          <w:rFonts w:ascii="Times New Roman" w:eastAsia="Times New Roman" w:hAnsi="Times New Roman" w:cs="Times New Roman"/>
          <w:color w:val="22272F"/>
          <w:sz w:val="26"/>
        </w:rPr>
        <w:t>16</w:t>
      </w: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-</w:t>
      </w:r>
      <w:r w:rsidRPr="0007528E">
        <w:rPr>
          <w:rFonts w:ascii="Times New Roman" w:eastAsia="Times New Roman" w:hAnsi="Times New Roman" w:cs="Times New Roman"/>
          <w:color w:val="22272F"/>
          <w:sz w:val="26"/>
        </w:rPr>
        <w:t>ОЗ</w:t>
      </w: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от </w:t>
      </w:r>
      <w:r w:rsidRPr="0007528E">
        <w:rPr>
          <w:rFonts w:ascii="Times New Roman" w:eastAsia="Times New Roman" w:hAnsi="Times New Roman" w:cs="Times New Roman"/>
          <w:color w:val="22272F"/>
          <w:sz w:val="26"/>
        </w:rPr>
        <w:t>14</w:t>
      </w: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r w:rsidRPr="0007528E">
        <w:rPr>
          <w:rFonts w:ascii="Times New Roman" w:eastAsia="Times New Roman" w:hAnsi="Times New Roman" w:cs="Times New Roman"/>
          <w:color w:val="22272F"/>
          <w:sz w:val="26"/>
        </w:rPr>
        <w:t>февраля</w:t>
      </w: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r w:rsidRPr="0007528E">
        <w:rPr>
          <w:rFonts w:ascii="Times New Roman" w:eastAsia="Times New Roman" w:hAnsi="Times New Roman" w:cs="Times New Roman"/>
          <w:color w:val="22272F"/>
          <w:sz w:val="26"/>
        </w:rPr>
        <w:t>1996</w:t>
      </w:r>
      <w:r w:rsidRPr="0007528E">
        <w:rPr>
          <w:rFonts w:ascii="Times New Roman" w:eastAsia="Times New Roman" w:hAnsi="Times New Roman" w:cs="Times New Roman"/>
          <w:color w:val="22272F"/>
          <w:sz w:val="26"/>
          <w:szCs w:val="26"/>
        </w:rPr>
        <w:t> г.</w:t>
      </w:r>
    </w:p>
    <w:p w:rsidR="00264D21" w:rsidRDefault="00264D21"/>
    <w:sectPr w:rsidR="00264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07528E"/>
    <w:rsid w:val="0007528E"/>
    <w:rsid w:val="0026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752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7528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07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07528E"/>
    <w:rPr>
      <w:i/>
      <w:iCs/>
    </w:rPr>
  </w:style>
  <w:style w:type="paragraph" w:customStyle="1" w:styleId="s9">
    <w:name w:val="s_9"/>
    <w:basedOn w:val="a"/>
    <w:rsid w:val="0007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7528E"/>
    <w:rPr>
      <w:color w:val="0000FF"/>
      <w:u w:val="single"/>
    </w:rPr>
  </w:style>
  <w:style w:type="paragraph" w:customStyle="1" w:styleId="s22">
    <w:name w:val="s_22"/>
    <w:basedOn w:val="a"/>
    <w:rsid w:val="0007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07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07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07528E"/>
  </w:style>
  <w:style w:type="paragraph" w:customStyle="1" w:styleId="s16">
    <w:name w:val="s_16"/>
    <w:basedOn w:val="a"/>
    <w:rsid w:val="0007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75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33551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052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0088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8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65388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954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5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8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33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1440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2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27684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1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88054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8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76451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7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1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2569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8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84257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17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4845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97161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503464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07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8058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20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88680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7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6182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30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543413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423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55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06443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01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386270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816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9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192706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068610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414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398760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11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678573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643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1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61298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9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29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3934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189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5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37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84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79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068576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3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71295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8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30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199882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186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8241">
                          <w:marLeft w:val="0"/>
                          <w:marRight w:val="0"/>
                          <w:marTop w:val="281"/>
                          <w:marBottom w:val="2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225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2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367909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99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0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6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881793">
          <w:marLeft w:val="0"/>
          <w:marRight w:val="0"/>
          <w:marTop w:val="0"/>
          <w:marBottom w:val="13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38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958215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8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34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3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88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96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5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69439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43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486476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05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592569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1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7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772449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2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3801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8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3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46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8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6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96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94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63" Type="http://schemas.openxmlformats.org/officeDocument/2006/relationships/hyperlink" Target="https://internet.garant.ru/" TargetMode="External"/><Relationship Id="rId68" Type="http://schemas.openxmlformats.org/officeDocument/2006/relationships/hyperlink" Target="https://internet.garant.ru/" TargetMode="External"/><Relationship Id="rId84" Type="http://schemas.openxmlformats.org/officeDocument/2006/relationships/hyperlink" Target="https://internet.garant.ru/" TargetMode="External"/><Relationship Id="rId89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07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66" Type="http://schemas.openxmlformats.org/officeDocument/2006/relationships/hyperlink" Target="https://internet.garant.ru/" TargetMode="External"/><Relationship Id="rId74" Type="http://schemas.openxmlformats.org/officeDocument/2006/relationships/hyperlink" Target="https://internet.garant.ru/" TargetMode="External"/><Relationship Id="rId79" Type="http://schemas.openxmlformats.org/officeDocument/2006/relationships/hyperlink" Target="https://internet.garant.ru/" TargetMode="External"/><Relationship Id="rId87" Type="http://schemas.openxmlformats.org/officeDocument/2006/relationships/hyperlink" Target="https://internet.garant.ru/" TargetMode="External"/><Relationship Id="rId102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61" Type="http://schemas.openxmlformats.org/officeDocument/2006/relationships/hyperlink" Target="https://internet.garant.ru/" TargetMode="External"/><Relationship Id="rId82" Type="http://schemas.openxmlformats.org/officeDocument/2006/relationships/hyperlink" Target="https://internet.garant.ru/" TargetMode="External"/><Relationship Id="rId90" Type="http://schemas.openxmlformats.org/officeDocument/2006/relationships/hyperlink" Target="https://internet.garant.ru/" TargetMode="External"/><Relationship Id="rId95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" TargetMode="External"/><Relationship Id="rId69" Type="http://schemas.openxmlformats.org/officeDocument/2006/relationships/hyperlink" Target="https://internet.garant.ru/" TargetMode="External"/><Relationship Id="rId77" Type="http://schemas.openxmlformats.org/officeDocument/2006/relationships/hyperlink" Target="https://internet.garant.ru/" TargetMode="External"/><Relationship Id="rId100" Type="http://schemas.openxmlformats.org/officeDocument/2006/relationships/hyperlink" Target="https://internet.garant.ru/" TargetMode="External"/><Relationship Id="rId105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72" Type="http://schemas.openxmlformats.org/officeDocument/2006/relationships/hyperlink" Target="https://internet.garant.ru/" TargetMode="External"/><Relationship Id="rId80" Type="http://schemas.openxmlformats.org/officeDocument/2006/relationships/hyperlink" Target="https://internet.garant.ru/" TargetMode="External"/><Relationship Id="rId85" Type="http://schemas.openxmlformats.org/officeDocument/2006/relationships/hyperlink" Target="https://internet.garant.ru/" TargetMode="External"/><Relationship Id="rId93" Type="http://schemas.openxmlformats.org/officeDocument/2006/relationships/hyperlink" Target="https://internet.garant.ru/" TargetMode="External"/><Relationship Id="rId9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" TargetMode="External"/><Relationship Id="rId103" Type="http://schemas.openxmlformats.org/officeDocument/2006/relationships/hyperlink" Target="https://internet.garant.ru/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" TargetMode="External"/><Relationship Id="rId70" Type="http://schemas.openxmlformats.org/officeDocument/2006/relationships/hyperlink" Target="https://internet.garant.ru/" TargetMode="External"/><Relationship Id="rId75" Type="http://schemas.openxmlformats.org/officeDocument/2006/relationships/hyperlink" Target="https://internet.garant.ru/" TargetMode="External"/><Relationship Id="rId83" Type="http://schemas.openxmlformats.org/officeDocument/2006/relationships/hyperlink" Target="https://internet.garant.ru/" TargetMode="External"/><Relationship Id="rId88" Type="http://schemas.openxmlformats.org/officeDocument/2006/relationships/hyperlink" Target="https://internet.garant.ru/" TargetMode="External"/><Relationship Id="rId91" Type="http://schemas.openxmlformats.org/officeDocument/2006/relationships/hyperlink" Target="https://internet.garant.ru/" TargetMode="External"/><Relationship Id="rId96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6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" TargetMode="External"/><Relationship Id="rId73" Type="http://schemas.openxmlformats.org/officeDocument/2006/relationships/hyperlink" Target="https://internet.garant.ru/" TargetMode="External"/><Relationship Id="rId78" Type="http://schemas.openxmlformats.org/officeDocument/2006/relationships/hyperlink" Target="https://internet.garant.ru/" TargetMode="External"/><Relationship Id="rId81" Type="http://schemas.openxmlformats.org/officeDocument/2006/relationships/hyperlink" Target="https://internet.garant.ru/" TargetMode="External"/><Relationship Id="rId86" Type="http://schemas.openxmlformats.org/officeDocument/2006/relationships/hyperlink" Target="https://internet.garant.ru/" TargetMode="External"/><Relationship Id="rId94" Type="http://schemas.openxmlformats.org/officeDocument/2006/relationships/hyperlink" Target="https://internet.garant.ru/" TargetMode="External"/><Relationship Id="rId99" Type="http://schemas.openxmlformats.org/officeDocument/2006/relationships/hyperlink" Target="https://internet.garant.ru/" TargetMode="External"/><Relationship Id="rId101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6" Type="http://schemas.openxmlformats.org/officeDocument/2006/relationships/hyperlink" Target="https://internet.garant.ru/" TargetMode="External"/><Relationship Id="rId97" Type="http://schemas.openxmlformats.org/officeDocument/2006/relationships/hyperlink" Target="https://internet.garant.ru/" TargetMode="External"/><Relationship Id="rId104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71" Type="http://schemas.openxmlformats.org/officeDocument/2006/relationships/hyperlink" Target="https://internet.garant.ru/" TargetMode="External"/><Relationship Id="rId9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5414</Words>
  <Characters>30860</Characters>
  <Application>Microsoft Office Word</Application>
  <DocSecurity>0</DocSecurity>
  <Lines>257</Lines>
  <Paragraphs>72</Paragraphs>
  <ScaleCrop>false</ScaleCrop>
  <Company/>
  <LinksUpToDate>false</LinksUpToDate>
  <CharactersWithSpaces>36202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2021-04-01T09:36:00Z</dcterms:created>
  <dcterms:modified xsi:type="dcterms:W3CDTF">2021-04-01T09:37:00Z</dcterms:modified>
</cp:coreProperties>
</file>